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B6846" w14:textId="4ED34B9C" w:rsidR="005F724A" w:rsidRPr="005A768A" w:rsidRDefault="005F724A" w:rsidP="005F724A">
      <w:pPr>
        <w:rPr>
          <w:rFonts w:ascii="Times New Roman" w:hAnsi="Times New Roman" w:cs="Times New Roman"/>
        </w:rPr>
      </w:pPr>
      <w:r w:rsidRPr="005A768A">
        <w:rPr>
          <w:rFonts w:ascii="Times New Roman" w:hAnsi="Times New Roman" w:cs="Times New Roman"/>
          <w:b/>
          <w:bCs/>
        </w:rPr>
        <w:t>TableS</w:t>
      </w:r>
      <w:r>
        <w:rPr>
          <w:rFonts w:ascii="Times New Roman" w:hAnsi="Times New Roman" w:cs="Times New Roman"/>
          <w:b/>
          <w:bCs/>
        </w:rPr>
        <w:t>4</w:t>
      </w:r>
      <w:r w:rsidRPr="005A768A">
        <w:rPr>
          <w:rFonts w:ascii="Times New Roman" w:hAnsi="Times New Roman" w:cs="Times New Roman"/>
          <w:b/>
          <w:bCs/>
        </w:rPr>
        <w:t xml:space="preserve">. </w:t>
      </w:r>
      <w:proofErr w:type="spellStart"/>
      <w:r w:rsidRPr="005A768A">
        <w:rPr>
          <w:rFonts w:ascii="Times New Roman" w:hAnsi="Times New Roman" w:cs="Times New Roman"/>
        </w:rPr>
        <w:t>wald</w:t>
      </w:r>
      <w:proofErr w:type="spellEnd"/>
      <w:r w:rsidRPr="005A768A">
        <w:rPr>
          <w:rFonts w:ascii="Times New Roman" w:hAnsi="Times New Roman" w:cs="Times New Roman"/>
        </w:rPr>
        <w:t xml:space="preserve"> ratio estimates of assessing the causal association between MG and GM.</w:t>
      </w:r>
    </w:p>
    <w:tbl>
      <w:tblPr>
        <w:tblStyle w:val="a7"/>
        <w:tblW w:w="11153" w:type="dxa"/>
        <w:tblInd w:w="-1655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9"/>
        <w:gridCol w:w="4252"/>
        <w:gridCol w:w="1134"/>
        <w:gridCol w:w="1985"/>
        <w:gridCol w:w="992"/>
        <w:gridCol w:w="851"/>
      </w:tblGrid>
      <w:tr w:rsidR="005F724A" w:rsidRPr="005A768A" w14:paraId="54A98BE7" w14:textId="77777777" w:rsidTr="00CB087E">
        <w:tc>
          <w:tcPr>
            <w:tcW w:w="1939" w:type="dxa"/>
            <w:tcBorders>
              <w:top w:val="single" w:sz="4" w:space="0" w:color="auto"/>
              <w:bottom w:val="single" w:sz="4" w:space="0" w:color="auto"/>
            </w:tcBorders>
          </w:tcPr>
          <w:p w14:paraId="45EC3992" w14:textId="77777777" w:rsidR="005F724A" w:rsidRPr="005A768A" w:rsidRDefault="005F724A" w:rsidP="00CB087E">
            <w:pPr>
              <w:rPr>
                <w:rFonts w:ascii="Times New Roman" w:hAnsi="Times New Roman" w:cs="Times New Roman"/>
                <w:b/>
                <w:bCs/>
              </w:rPr>
            </w:pPr>
            <w:r w:rsidRPr="005A768A">
              <w:rPr>
                <w:rFonts w:ascii="Times New Roman" w:hAnsi="Times New Roman" w:cs="Times New Roman"/>
                <w:b/>
                <w:bCs/>
              </w:rPr>
              <w:t>Exposure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14:paraId="12695E7F" w14:textId="77777777" w:rsidR="005F724A" w:rsidRPr="005A768A" w:rsidRDefault="005F724A" w:rsidP="00CB087E">
            <w:pPr>
              <w:rPr>
                <w:rFonts w:ascii="Times New Roman" w:hAnsi="Times New Roman" w:cs="Times New Roman"/>
                <w:b/>
                <w:bCs/>
              </w:rPr>
            </w:pPr>
            <w:r w:rsidRPr="005A768A">
              <w:rPr>
                <w:rFonts w:ascii="Times New Roman" w:hAnsi="Times New Roman" w:cs="Times New Roman"/>
                <w:b/>
                <w:bCs/>
              </w:rPr>
              <w:t>Outcome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F5AFA69" w14:textId="77777777" w:rsidR="005F724A" w:rsidRPr="005A768A" w:rsidRDefault="005F724A" w:rsidP="00CB087E">
            <w:pPr>
              <w:rPr>
                <w:rFonts w:ascii="Times New Roman" w:hAnsi="Times New Roman" w:cs="Times New Roman"/>
                <w:b/>
                <w:bCs/>
              </w:rPr>
            </w:pPr>
            <w:r w:rsidRPr="005A768A">
              <w:rPr>
                <w:rFonts w:ascii="Times New Roman" w:hAnsi="Times New Roman" w:cs="Times New Roman"/>
                <w:b/>
                <w:bCs/>
              </w:rPr>
              <w:t>SNP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0458AE7" w14:textId="77777777" w:rsidR="005F724A" w:rsidRPr="005A768A" w:rsidRDefault="005F724A" w:rsidP="00CB087E">
            <w:pPr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5A768A">
              <w:rPr>
                <w:rFonts w:ascii="Times New Roman" w:hAnsi="Times New Roman" w:cs="Times New Roman"/>
                <w:b/>
                <w:bCs/>
              </w:rPr>
              <w:t>OR(</w:t>
            </w:r>
            <w:proofErr w:type="gramEnd"/>
            <w:r w:rsidRPr="005A768A">
              <w:rPr>
                <w:rFonts w:ascii="Times New Roman" w:hAnsi="Times New Roman" w:cs="Times New Roman"/>
                <w:b/>
                <w:bCs/>
              </w:rPr>
              <w:t>95%CI)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6EE8407" w14:textId="77777777" w:rsidR="005F724A" w:rsidRPr="005A768A" w:rsidRDefault="005F724A" w:rsidP="00CB087E">
            <w:pPr>
              <w:rPr>
                <w:rFonts w:ascii="Times New Roman" w:hAnsi="Times New Roman" w:cs="Times New Roman"/>
                <w:b/>
                <w:bCs/>
              </w:rPr>
            </w:pPr>
            <w:r w:rsidRPr="005A768A">
              <w:rPr>
                <w:rFonts w:ascii="Times New Roman" w:hAnsi="Times New Roman" w:cs="Times New Roman"/>
                <w:b/>
                <w:bCs/>
              </w:rPr>
              <w:t>P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74BDEA8" w14:textId="77777777" w:rsidR="005F724A" w:rsidRPr="005A768A" w:rsidRDefault="005F724A" w:rsidP="00CB087E">
            <w:pPr>
              <w:rPr>
                <w:rFonts w:ascii="Times New Roman" w:hAnsi="Times New Roman" w:cs="Times New Roman"/>
                <w:b/>
                <w:bCs/>
              </w:rPr>
            </w:pPr>
            <w:r w:rsidRPr="005A768A">
              <w:rPr>
                <w:rFonts w:ascii="Times New Roman" w:hAnsi="Times New Roman" w:cs="Times New Roman"/>
                <w:b/>
                <w:bCs/>
              </w:rPr>
              <w:t>P</w:t>
            </w:r>
            <w:r w:rsidRPr="005A768A">
              <w:rPr>
                <w:rFonts w:ascii="Times New Roman" w:hAnsi="Times New Roman" w:cs="Times New Roman"/>
                <w:b/>
                <w:bCs/>
                <w:vertAlign w:val="subscript"/>
              </w:rPr>
              <w:t>FDR</w:t>
            </w:r>
          </w:p>
        </w:tc>
      </w:tr>
      <w:tr w:rsidR="005F724A" w:rsidRPr="005A768A" w14:paraId="4BC2F688" w14:textId="77777777" w:rsidTr="00CB087E">
        <w:tc>
          <w:tcPr>
            <w:tcW w:w="1939" w:type="dxa"/>
            <w:tcBorders>
              <w:top w:val="single" w:sz="4" w:space="0" w:color="auto"/>
            </w:tcBorders>
          </w:tcPr>
          <w:p w14:paraId="0768F197" w14:textId="77777777" w:rsidR="005F724A" w:rsidRPr="005A768A" w:rsidRDefault="005F724A" w:rsidP="00CB087E">
            <w:pPr>
              <w:rPr>
                <w:rFonts w:ascii="Times New Roman" w:hAnsi="Times New Roman" w:cs="Times New Roman"/>
              </w:rPr>
            </w:pPr>
            <w:r w:rsidRPr="005A768A">
              <w:rPr>
                <w:rFonts w:ascii="Times New Roman" w:hAnsi="Times New Roman" w:cs="Times New Roman"/>
              </w:rPr>
              <w:t>myasthenia gravis</w:t>
            </w:r>
          </w:p>
        </w:tc>
        <w:tc>
          <w:tcPr>
            <w:tcW w:w="4252" w:type="dxa"/>
            <w:tcBorders>
              <w:top w:val="single" w:sz="4" w:space="0" w:color="auto"/>
            </w:tcBorders>
          </w:tcPr>
          <w:p w14:paraId="6008EB12" w14:textId="77777777" w:rsidR="005F724A" w:rsidRPr="005A768A" w:rsidRDefault="005F724A" w:rsidP="00CB087E">
            <w:pPr>
              <w:rPr>
                <w:rFonts w:ascii="Times New Roman" w:hAnsi="Times New Roman" w:cs="Times New Roman"/>
              </w:rPr>
            </w:pPr>
            <w:r w:rsidRPr="005A768A">
              <w:rPr>
                <w:rFonts w:ascii="Times New Roman" w:hAnsi="Times New Roman" w:cs="Times New Roman"/>
              </w:rPr>
              <w:t>family.ClostridialesvadinBB60group.id.11286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12EFABD" w14:textId="77777777" w:rsidR="005F724A" w:rsidRPr="005A768A" w:rsidRDefault="005F724A" w:rsidP="00CB087E">
            <w:pPr>
              <w:rPr>
                <w:rFonts w:ascii="Times New Roman" w:hAnsi="Times New Roman" w:cs="Times New Roman"/>
              </w:rPr>
            </w:pPr>
            <w:r w:rsidRPr="005A76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1255FF67" w14:textId="77777777" w:rsidR="005F724A" w:rsidRPr="005A768A" w:rsidRDefault="005F724A" w:rsidP="00CB087E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A768A">
              <w:rPr>
                <w:rFonts w:ascii="Times New Roman" w:hAnsi="Times New Roman" w:cs="Times New Roman"/>
              </w:rPr>
              <w:t>1.206(1.013-1.434)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833C4A0" w14:textId="77777777" w:rsidR="005F724A" w:rsidRPr="005A768A" w:rsidRDefault="005F724A" w:rsidP="00CB087E">
            <w:pPr>
              <w:rPr>
                <w:rFonts w:ascii="Times New Roman" w:hAnsi="Times New Roman" w:cs="Times New Roman"/>
              </w:rPr>
            </w:pPr>
            <w:r w:rsidRPr="005A768A">
              <w:rPr>
                <w:rFonts w:ascii="Times New Roman" w:hAnsi="Times New Roman" w:cs="Times New Roman"/>
              </w:rPr>
              <w:t>0.035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50AD610" w14:textId="77777777" w:rsidR="005F724A" w:rsidRPr="005A768A" w:rsidRDefault="005F724A" w:rsidP="00CB087E">
            <w:pPr>
              <w:rPr>
                <w:rFonts w:ascii="Times New Roman" w:hAnsi="Times New Roman" w:cs="Times New Roman"/>
              </w:rPr>
            </w:pPr>
            <w:r w:rsidRPr="005A768A">
              <w:rPr>
                <w:rFonts w:ascii="Times New Roman" w:hAnsi="Times New Roman" w:cs="Times New Roman"/>
              </w:rPr>
              <w:t>0.498</w:t>
            </w:r>
          </w:p>
        </w:tc>
      </w:tr>
      <w:tr w:rsidR="005F724A" w:rsidRPr="005A768A" w14:paraId="74E45968" w14:textId="77777777" w:rsidTr="00CB087E">
        <w:tc>
          <w:tcPr>
            <w:tcW w:w="1939" w:type="dxa"/>
          </w:tcPr>
          <w:p w14:paraId="1178ADA1" w14:textId="77777777" w:rsidR="005F724A" w:rsidRPr="005A768A" w:rsidRDefault="005F724A" w:rsidP="00CB087E">
            <w:pPr>
              <w:rPr>
                <w:rFonts w:ascii="Times New Roman" w:hAnsi="Times New Roman" w:cs="Times New Roman"/>
              </w:rPr>
            </w:pPr>
            <w:r w:rsidRPr="005A768A">
              <w:rPr>
                <w:rFonts w:ascii="Times New Roman" w:hAnsi="Times New Roman" w:cs="Times New Roman"/>
              </w:rPr>
              <w:t>myasthenia gravis</w:t>
            </w:r>
          </w:p>
        </w:tc>
        <w:tc>
          <w:tcPr>
            <w:tcW w:w="4252" w:type="dxa"/>
          </w:tcPr>
          <w:p w14:paraId="5DA9B461" w14:textId="77777777" w:rsidR="005F724A" w:rsidRPr="005A768A" w:rsidRDefault="005F724A" w:rsidP="00CB087E">
            <w:pPr>
              <w:rPr>
                <w:rFonts w:ascii="Times New Roman" w:hAnsi="Times New Roman" w:cs="Times New Roman"/>
              </w:rPr>
            </w:pPr>
            <w:r w:rsidRPr="005A768A">
              <w:rPr>
                <w:rFonts w:ascii="Times New Roman" w:hAnsi="Times New Roman" w:cs="Times New Roman"/>
              </w:rPr>
              <w:t>family.Actinomycetaceae.id.421</w:t>
            </w:r>
          </w:p>
        </w:tc>
        <w:tc>
          <w:tcPr>
            <w:tcW w:w="1134" w:type="dxa"/>
          </w:tcPr>
          <w:p w14:paraId="5279E499" w14:textId="77777777" w:rsidR="005F724A" w:rsidRPr="005A768A" w:rsidRDefault="005F724A" w:rsidP="00CB087E">
            <w:pPr>
              <w:rPr>
                <w:rFonts w:ascii="Times New Roman" w:hAnsi="Times New Roman" w:cs="Times New Roman"/>
              </w:rPr>
            </w:pPr>
            <w:r w:rsidRPr="005A76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14:paraId="2943A8FC" w14:textId="77777777" w:rsidR="005F724A" w:rsidRPr="005A768A" w:rsidRDefault="005F724A" w:rsidP="00CB087E">
            <w:pPr>
              <w:rPr>
                <w:rFonts w:ascii="Times New Roman" w:hAnsi="Times New Roman" w:cs="Times New Roman"/>
              </w:rPr>
            </w:pPr>
            <w:r w:rsidRPr="005A768A">
              <w:rPr>
                <w:rFonts w:ascii="Times New Roman" w:hAnsi="Times New Roman" w:cs="Times New Roman"/>
              </w:rPr>
              <w:t>0.842(0.712-0.995)</w:t>
            </w:r>
          </w:p>
        </w:tc>
        <w:tc>
          <w:tcPr>
            <w:tcW w:w="992" w:type="dxa"/>
          </w:tcPr>
          <w:p w14:paraId="23B69880" w14:textId="77777777" w:rsidR="005F724A" w:rsidRPr="005A768A" w:rsidRDefault="005F724A" w:rsidP="00CB087E">
            <w:pPr>
              <w:rPr>
                <w:rFonts w:ascii="Times New Roman" w:hAnsi="Times New Roman" w:cs="Times New Roman"/>
              </w:rPr>
            </w:pPr>
            <w:r w:rsidRPr="005A768A">
              <w:rPr>
                <w:rFonts w:ascii="Times New Roman" w:hAnsi="Times New Roman" w:cs="Times New Roman"/>
              </w:rPr>
              <w:t>0.044</w:t>
            </w:r>
          </w:p>
        </w:tc>
        <w:tc>
          <w:tcPr>
            <w:tcW w:w="851" w:type="dxa"/>
          </w:tcPr>
          <w:p w14:paraId="2F052EE2" w14:textId="77777777" w:rsidR="005F724A" w:rsidRPr="005A768A" w:rsidRDefault="005F724A" w:rsidP="00CB087E">
            <w:pPr>
              <w:rPr>
                <w:rFonts w:ascii="Times New Roman" w:hAnsi="Times New Roman" w:cs="Times New Roman"/>
              </w:rPr>
            </w:pPr>
            <w:r w:rsidRPr="005A768A">
              <w:rPr>
                <w:rFonts w:ascii="Times New Roman" w:hAnsi="Times New Roman" w:cs="Times New Roman"/>
              </w:rPr>
              <w:t>0.498</w:t>
            </w:r>
          </w:p>
        </w:tc>
      </w:tr>
      <w:tr w:rsidR="005F724A" w:rsidRPr="005A768A" w14:paraId="21870DB6" w14:textId="77777777" w:rsidTr="00CB087E">
        <w:tc>
          <w:tcPr>
            <w:tcW w:w="1939" w:type="dxa"/>
          </w:tcPr>
          <w:p w14:paraId="7746EBA8" w14:textId="77777777" w:rsidR="005F724A" w:rsidRPr="005A768A" w:rsidRDefault="005F724A" w:rsidP="00CB087E">
            <w:pPr>
              <w:rPr>
                <w:rFonts w:ascii="Times New Roman" w:hAnsi="Times New Roman" w:cs="Times New Roman"/>
              </w:rPr>
            </w:pPr>
            <w:r w:rsidRPr="005A768A">
              <w:rPr>
                <w:rFonts w:ascii="Times New Roman" w:hAnsi="Times New Roman" w:cs="Times New Roman"/>
              </w:rPr>
              <w:t>myasthenia gravis</w:t>
            </w:r>
          </w:p>
        </w:tc>
        <w:tc>
          <w:tcPr>
            <w:tcW w:w="4252" w:type="dxa"/>
          </w:tcPr>
          <w:p w14:paraId="76CB760D" w14:textId="77777777" w:rsidR="005F724A" w:rsidRPr="005A768A" w:rsidRDefault="005F724A" w:rsidP="00CB087E">
            <w:pPr>
              <w:rPr>
                <w:rFonts w:ascii="Times New Roman" w:hAnsi="Times New Roman" w:cs="Times New Roman"/>
              </w:rPr>
            </w:pPr>
            <w:r w:rsidRPr="005A768A">
              <w:rPr>
                <w:rFonts w:ascii="Times New Roman" w:hAnsi="Times New Roman" w:cs="Times New Roman"/>
              </w:rPr>
              <w:t>order.Actinomycetales.id.420</w:t>
            </w:r>
          </w:p>
        </w:tc>
        <w:tc>
          <w:tcPr>
            <w:tcW w:w="1134" w:type="dxa"/>
          </w:tcPr>
          <w:p w14:paraId="767CD1D2" w14:textId="77777777" w:rsidR="005F724A" w:rsidRPr="005A768A" w:rsidRDefault="005F724A" w:rsidP="00CB087E">
            <w:pPr>
              <w:rPr>
                <w:rFonts w:ascii="Times New Roman" w:hAnsi="Times New Roman" w:cs="Times New Roman"/>
              </w:rPr>
            </w:pPr>
            <w:r w:rsidRPr="005A76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14:paraId="2D8A644B" w14:textId="77777777" w:rsidR="005F724A" w:rsidRPr="005A768A" w:rsidRDefault="005F724A" w:rsidP="00CB087E">
            <w:pPr>
              <w:rPr>
                <w:rFonts w:ascii="Times New Roman" w:hAnsi="Times New Roman" w:cs="Times New Roman"/>
              </w:rPr>
            </w:pPr>
            <w:r w:rsidRPr="005A768A">
              <w:rPr>
                <w:rFonts w:ascii="Times New Roman" w:hAnsi="Times New Roman" w:cs="Times New Roman"/>
              </w:rPr>
              <w:t>0.843(0.713 -0.997)</w:t>
            </w:r>
          </w:p>
        </w:tc>
        <w:tc>
          <w:tcPr>
            <w:tcW w:w="992" w:type="dxa"/>
          </w:tcPr>
          <w:p w14:paraId="31366697" w14:textId="77777777" w:rsidR="005F724A" w:rsidRPr="005A768A" w:rsidRDefault="005F724A" w:rsidP="00CB087E">
            <w:pPr>
              <w:rPr>
                <w:rFonts w:ascii="Times New Roman" w:hAnsi="Times New Roman" w:cs="Times New Roman"/>
              </w:rPr>
            </w:pPr>
            <w:r w:rsidRPr="005A768A">
              <w:rPr>
                <w:rFonts w:ascii="Times New Roman" w:hAnsi="Times New Roman" w:cs="Times New Roman"/>
              </w:rPr>
              <w:t>0.046</w:t>
            </w:r>
          </w:p>
        </w:tc>
        <w:tc>
          <w:tcPr>
            <w:tcW w:w="851" w:type="dxa"/>
          </w:tcPr>
          <w:p w14:paraId="0F0A846D" w14:textId="77777777" w:rsidR="005F724A" w:rsidRPr="005A768A" w:rsidRDefault="005F724A" w:rsidP="00CB087E">
            <w:pPr>
              <w:rPr>
                <w:rFonts w:ascii="Times New Roman" w:hAnsi="Times New Roman" w:cs="Times New Roman"/>
              </w:rPr>
            </w:pPr>
            <w:r w:rsidRPr="005A768A">
              <w:rPr>
                <w:rFonts w:ascii="Times New Roman" w:hAnsi="Times New Roman" w:cs="Times New Roman"/>
              </w:rPr>
              <w:t>0.464</w:t>
            </w:r>
          </w:p>
        </w:tc>
      </w:tr>
      <w:tr w:rsidR="005F724A" w:rsidRPr="005A768A" w14:paraId="6E33D8E5" w14:textId="77777777" w:rsidTr="00CB087E">
        <w:tc>
          <w:tcPr>
            <w:tcW w:w="1939" w:type="dxa"/>
          </w:tcPr>
          <w:p w14:paraId="5525B6DD" w14:textId="77777777" w:rsidR="005F724A" w:rsidRPr="005A768A" w:rsidRDefault="005F724A" w:rsidP="00CB087E">
            <w:pPr>
              <w:rPr>
                <w:rFonts w:ascii="Times New Roman" w:hAnsi="Times New Roman" w:cs="Times New Roman"/>
              </w:rPr>
            </w:pPr>
            <w:r w:rsidRPr="005A768A">
              <w:rPr>
                <w:rFonts w:ascii="Times New Roman" w:hAnsi="Times New Roman" w:cs="Times New Roman"/>
              </w:rPr>
              <w:t>myasthenia gravis</w:t>
            </w:r>
          </w:p>
        </w:tc>
        <w:tc>
          <w:tcPr>
            <w:tcW w:w="4252" w:type="dxa"/>
          </w:tcPr>
          <w:p w14:paraId="22E51B85" w14:textId="77777777" w:rsidR="005F724A" w:rsidRPr="005A768A" w:rsidRDefault="005F724A" w:rsidP="00CB087E">
            <w:pPr>
              <w:rPr>
                <w:rFonts w:ascii="Times New Roman" w:hAnsi="Times New Roman" w:cs="Times New Roman"/>
              </w:rPr>
            </w:pPr>
            <w:r w:rsidRPr="005A768A">
              <w:rPr>
                <w:rFonts w:ascii="Times New Roman" w:hAnsi="Times New Roman" w:cs="Times New Roman"/>
              </w:rPr>
              <w:t>genus.unknowngenus.id.1000000073</w:t>
            </w:r>
          </w:p>
        </w:tc>
        <w:tc>
          <w:tcPr>
            <w:tcW w:w="1134" w:type="dxa"/>
          </w:tcPr>
          <w:p w14:paraId="4A5D91FC" w14:textId="77777777" w:rsidR="005F724A" w:rsidRPr="005A768A" w:rsidRDefault="005F724A" w:rsidP="00CB087E">
            <w:pPr>
              <w:rPr>
                <w:rFonts w:ascii="Times New Roman" w:hAnsi="Times New Roman" w:cs="Times New Roman"/>
              </w:rPr>
            </w:pPr>
            <w:r w:rsidRPr="005A76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14:paraId="02B65421" w14:textId="77777777" w:rsidR="005F724A" w:rsidRPr="005A768A" w:rsidRDefault="005F724A" w:rsidP="00CB087E">
            <w:pPr>
              <w:rPr>
                <w:rFonts w:ascii="Times New Roman" w:hAnsi="Times New Roman" w:cs="Times New Roman"/>
              </w:rPr>
            </w:pPr>
            <w:r w:rsidRPr="005A768A">
              <w:rPr>
                <w:rFonts w:ascii="Times New Roman" w:hAnsi="Times New Roman" w:cs="Times New Roman"/>
              </w:rPr>
              <w:t>1.206(1.013-1.434)</w:t>
            </w:r>
          </w:p>
        </w:tc>
        <w:tc>
          <w:tcPr>
            <w:tcW w:w="992" w:type="dxa"/>
          </w:tcPr>
          <w:p w14:paraId="27C638D3" w14:textId="77777777" w:rsidR="005F724A" w:rsidRPr="005A768A" w:rsidRDefault="005F724A" w:rsidP="00CB087E">
            <w:pPr>
              <w:rPr>
                <w:rFonts w:ascii="Times New Roman" w:hAnsi="Times New Roman" w:cs="Times New Roman"/>
              </w:rPr>
            </w:pPr>
            <w:r w:rsidRPr="005A768A">
              <w:rPr>
                <w:rFonts w:ascii="Times New Roman" w:hAnsi="Times New Roman" w:cs="Times New Roman"/>
              </w:rPr>
              <w:t>0.035</w:t>
            </w:r>
          </w:p>
        </w:tc>
        <w:tc>
          <w:tcPr>
            <w:tcW w:w="851" w:type="dxa"/>
          </w:tcPr>
          <w:p w14:paraId="7A7ED164" w14:textId="77777777" w:rsidR="005F724A" w:rsidRPr="005A768A" w:rsidRDefault="005F724A" w:rsidP="00CB087E">
            <w:pPr>
              <w:rPr>
                <w:rFonts w:ascii="Times New Roman" w:hAnsi="Times New Roman" w:cs="Times New Roman"/>
              </w:rPr>
            </w:pPr>
            <w:r w:rsidRPr="005A768A">
              <w:rPr>
                <w:rFonts w:ascii="Times New Roman" w:hAnsi="Times New Roman" w:cs="Times New Roman"/>
              </w:rPr>
              <w:t>1</w:t>
            </w:r>
          </w:p>
        </w:tc>
      </w:tr>
      <w:tr w:rsidR="005F724A" w:rsidRPr="005A768A" w14:paraId="0F6CC597" w14:textId="77777777" w:rsidTr="00CB087E">
        <w:tc>
          <w:tcPr>
            <w:tcW w:w="1939" w:type="dxa"/>
          </w:tcPr>
          <w:p w14:paraId="5614B4DD" w14:textId="77777777" w:rsidR="005F724A" w:rsidRPr="005A768A" w:rsidRDefault="005F724A" w:rsidP="00CB087E">
            <w:pPr>
              <w:rPr>
                <w:rFonts w:ascii="Times New Roman" w:hAnsi="Times New Roman" w:cs="Times New Roman"/>
              </w:rPr>
            </w:pPr>
            <w:r w:rsidRPr="005A768A">
              <w:rPr>
                <w:rFonts w:ascii="Times New Roman" w:hAnsi="Times New Roman" w:cs="Times New Roman"/>
              </w:rPr>
              <w:t>myasthenia gravis</w:t>
            </w:r>
          </w:p>
        </w:tc>
        <w:tc>
          <w:tcPr>
            <w:tcW w:w="4252" w:type="dxa"/>
          </w:tcPr>
          <w:p w14:paraId="736B5CDF" w14:textId="77777777" w:rsidR="005F724A" w:rsidRPr="005A768A" w:rsidRDefault="005F724A" w:rsidP="00CB087E">
            <w:pPr>
              <w:rPr>
                <w:rFonts w:ascii="Times New Roman" w:hAnsi="Times New Roman" w:cs="Times New Roman"/>
              </w:rPr>
            </w:pPr>
            <w:r w:rsidRPr="005A768A">
              <w:rPr>
                <w:rFonts w:ascii="Times New Roman" w:hAnsi="Times New Roman" w:cs="Times New Roman"/>
              </w:rPr>
              <w:t>genus.LachnospiraceaeUCG004.id.11324</w:t>
            </w:r>
          </w:p>
        </w:tc>
        <w:tc>
          <w:tcPr>
            <w:tcW w:w="1134" w:type="dxa"/>
          </w:tcPr>
          <w:p w14:paraId="78D6C800" w14:textId="77777777" w:rsidR="005F724A" w:rsidRPr="005A768A" w:rsidRDefault="005F724A" w:rsidP="00CB087E">
            <w:pPr>
              <w:rPr>
                <w:rFonts w:ascii="Times New Roman" w:hAnsi="Times New Roman" w:cs="Times New Roman"/>
              </w:rPr>
            </w:pPr>
            <w:r w:rsidRPr="005A76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14:paraId="62C3A4E7" w14:textId="77777777" w:rsidR="005F724A" w:rsidRPr="005A768A" w:rsidRDefault="005F724A" w:rsidP="00CB087E">
            <w:pPr>
              <w:rPr>
                <w:rFonts w:ascii="Times New Roman" w:hAnsi="Times New Roman" w:cs="Times New Roman"/>
              </w:rPr>
            </w:pPr>
            <w:r w:rsidRPr="005A768A">
              <w:rPr>
                <w:rFonts w:ascii="Times New Roman" w:hAnsi="Times New Roman" w:cs="Times New Roman"/>
              </w:rPr>
              <w:t>1.185(1.028-1.365)</w:t>
            </w:r>
          </w:p>
        </w:tc>
        <w:tc>
          <w:tcPr>
            <w:tcW w:w="992" w:type="dxa"/>
          </w:tcPr>
          <w:p w14:paraId="069A2A55" w14:textId="77777777" w:rsidR="005F724A" w:rsidRPr="005A768A" w:rsidRDefault="005F724A" w:rsidP="00CB087E">
            <w:pPr>
              <w:rPr>
                <w:rFonts w:ascii="Times New Roman" w:hAnsi="Times New Roman" w:cs="Times New Roman"/>
              </w:rPr>
            </w:pPr>
            <w:r w:rsidRPr="005A768A">
              <w:rPr>
                <w:rFonts w:ascii="Times New Roman" w:hAnsi="Times New Roman" w:cs="Times New Roman"/>
              </w:rPr>
              <w:t>0.019</w:t>
            </w:r>
          </w:p>
        </w:tc>
        <w:tc>
          <w:tcPr>
            <w:tcW w:w="851" w:type="dxa"/>
          </w:tcPr>
          <w:p w14:paraId="6356AE62" w14:textId="77777777" w:rsidR="005F724A" w:rsidRPr="005A768A" w:rsidRDefault="005F724A" w:rsidP="00CB087E">
            <w:pPr>
              <w:rPr>
                <w:rFonts w:ascii="Times New Roman" w:hAnsi="Times New Roman" w:cs="Times New Roman"/>
              </w:rPr>
            </w:pPr>
            <w:r w:rsidRPr="005A768A">
              <w:rPr>
                <w:rFonts w:ascii="Times New Roman" w:hAnsi="Times New Roman" w:cs="Times New Roman"/>
              </w:rPr>
              <w:t>1</w:t>
            </w:r>
          </w:p>
        </w:tc>
      </w:tr>
      <w:tr w:rsidR="005F724A" w:rsidRPr="005A768A" w14:paraId="09752460" w14:textId="77777777" w:rsidTr="00CB087E">
        <w:tc>
          <w:tcPr>
            <w:tcW w:w="1939" w:type="dxa"/>
          </w:tcPr>
          <w:p w14:paraId="5AE4D91E" w14:textId="77777777" w:rsidR="005F724A" w:rsidRPr="005A768A" w:rsidRDefault="005F724A" w:rsidP="00CB087E">
            <w:pPr>
              <w:rPr>
                <w:rFonts w:ascii="Times New Roman" w:hAnsi="Times New Roman" w:cs="Times New Roman"/>
              </w:rPr>
            </w:pPr>
            <w:r w:rsidRPr="005A768A">
              <w:rPr>
                <w:rFonts w:ascii="Times New Roman" w:hAnsi="Times New Roman" w:cs="Times New Roman"/>
              </w:rPr>
              <w:t>myasthenia gravis</w:t>
            </w:r>
          </w:p>
        </w:tc>
        <w:tc>
          <w:tcPr>
            <w:tcW w:w="4252" w:type="dxa"/>
          </w:tcPr>
          <w:p w14:paraId="186A34A2" w14:textId="77777777" w:rsidR="005F724A" w:rsidRPr="005A768A" w:rsidRDefault="005F724A" w:rsidP="00CB087E">
            <w:pPr>
              <w:rPr>
                <w:rFonts w:ascii="Times New Roman" w:hAnsi="Times New Roman" w:cs="Times New Roman"/>
              </w:rPr>
            </w:pPr>
            <w:r w:rsidRPr="005A768A">
              <w:rPr>
                <w:rFonts w:ascii="Times New Roman" w:hAnsi="Times New Roman" w:cs="Times New Roman"/>
              </w:rPr>
              <w:t>genus.Coprococcus2.id.11302</w:t>
            </w:r>
          </w:p>
        </w:tc>
        <w:tc>
          <w:tcPr>
            <w:tcW w:w="1134" w:type="dxa"/>
          </w:tcPr>
          <w:p w14:paraId="3D71F16F" w14:textId="77777777" w:rsidR="005F724A" w:rsidRPr="005A768A" w:rsidRDefault="005F724A" w:rsidP="00CB087E">
            <w:pPr>
              <w:rPr>
                <w:rFonts w:ascii="Times New Roman" w:hAnsi="Times New Roman" w:cs="Times New Roman"/>
              </w:rPr>
            </w:pPr>
            <w:r w:rsidRPr="005A76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14:paraId="57480D35" w14:textId="77777777" w:rsidR="005F724A" w:rsidRPr="005A768A" w:rsidRDefault="005F724A" w:rsidP="00CB087E">
            <w:pPr>
              <w:rPr>
                <w:rFonts w:ascii="Times New Roman" w:hAnsi="Times New Roman" w:cs="Times New Roman"/>
              </w:rPr>
            </w:pPr>
            <w:r w:rsidRPr="005A768A">
              <w:rPr>
                <w:rFonts w:ascii="Times New Roman" w:hAnsi="Times New Roman" w:cs="Times New Roman"/>
              </w:rPr>
              <w:t>0.867(0.752-0.999)</w:t>
            </w:r>
          </w:p>
        </w:tc>
        <w:tc>
          <w:tcPr>
            <w:tcW w:w="992" w:type="dxa"/>
          </w:tcPr>
          <w:p w14:paraId="022F9AF3" w14:textId="77777777" w:rsidR="005F724A" w:rsidRPr="005A768A" w:rsidRDefault="005F724A" w:rsidP="00CB087E">
            <w:pPr>
              <w:rPr>
                <w:rFonts w:ascii="Times New Roman" w:hAnsi="Times New Roman" w:cs="Times New Roman"/>
              </w:rPr>
            </w:pPr>
            <w:r w:rsidRPr="005A768A">
              <w:rPr>
                <w:rFonts w:ascii="Times New Roman" w:hAnsi="Times New Roman" w:cs="Times New Roman"/>
              </w:rPr>
              <w:t>0.049</w:t>
            </w:r>
          </w:p>
        </w:tc>
        <w:tc>
          <w:tcPr>
            <w:tcW w:w="851" w:type="dxa"/>
          </w:tcPr>
          <w:p w14:paraId="775816F1" w14:textId="77777777" w:rsidR="005F724A" w:rsidRPr="005A768A" w:rsidRDefault="005F724A" w:rsidP="00CB087E">
            <w:pPr>
              <w:rPr>
                <w:rFonts w:ascii="Times New Roman" w:hAnsi="Times New Roman" w:cs="Times New Roman"/>
              </w:rPr>
            </w:pPr>
            <w:r w:rsidRPr="005A768A">
              <w:rPr>
                <w:rFonts w:ascii="Times New Roman" w:hAnsi="Times New Roman" w:cs="Times New Roman"/>
              </w:rPr>
              <w:t>1</w:t>
            </w:r>
          </w:p>
        </w:tc>
      </w:tr>
    </w:tbl>
    <w:p w14:paraId="6E0134FD" w14:textId="77777777" w:rsidR="005F724A" w:rsidRPr="005A768A" w:rsidRDefault="005F724A" w:rsidP="005F724A">
      <w:pPr>
        <w:rPr>
          <w:rFonts w:ascii="Times New Roman" w:hAnsi="Times New Roman" w:cs="Times New Roman"/>
        </w:rPr>
      </w:pPr>
    </w:p>
    <w:p w14:paraId="3F5ABE01" w14:textId="77777777" w:rsidR="005F724A" w:rsidRPr="005A768A" w:rsidRDefault="005F724A" w:rsidP="005F724A">
      <w:pPr>
        <w:jc w:val="left"/>
        <w:rPr>
          <w:rFonts w:ascii="Times New Roman" w:hAnsi="Times New Roman" w:cs="Times New Roman"/>
          <w:szCs w:val="21"/>
        </w:rPr>
      </w:pPr>
    </w:p>
    <w:p w14:paraId="58B9B05C" w14:textId="77777777" w:rsidR="00F31517" w:rsidRDefault="00F31517"/>
    <w:sectPr w:rsidR="00F315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DA3ED" w14:textId="77777777" w:rsidR="00C82E2B" w:rsidRDefault="00C82E2B" w:rsidP="005F724A">
      <w:r>
        <w:separator/>
      </w:r>
    </w:p>
  </w:endnote>
  <w:endnote w:type="continuationSeparator" w:id="0">
    <w:p w14:paraId="7A9BD46A" w14:textId="77777777" w:rsidR="00C82E2B" w:rsidRDefault="00C82E2B" w:rsidP="005F7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8348A" w14:textId="77777777" w:rsidR="00C82E2B" w:rsidRDefault="00C82E2B" w:rsidP="005F724A">
      <w:r>
        <w:separator/>
      </w:r>
    </w:p>
  </w:footnote>
  <w:footnote w:type="continuationSeparator" w:id="0">
    <w:p w14:paraId="5E33F806" w14:textId="77777777" w:rsidR="00C82E2B" w:rsidRDefault="00C82E2B" w:rsidP="005F72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A5C"/>
    <w:rsid w:val="005F724A"/>
    <w:rsid w:val="00AE7A5C"/>
    <w:rsid w:val="00C82E2B"/>
    <w:rsid w:val="00F31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0E087F"/>
  <w15:chartTrackingRefBased/>
  <w15:docId w15:val="{C966F181-48B3-4725-B627-195A7F02D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724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724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724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72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724A"/>
    <w:rPr>
      <w:sz w:val="18"/>
      <w:szCs w:val="18"/>
    </w:rPr>
  </w:style>
  <w:style w:type="table" w:styleId="a7">
    <w:name w:val="Table Grid"/>
    <w:basedOn w:val="a1"/>
    <w:uiPriority w:val="39"/>
    <w:rsid w:val="005F72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锡豪 汪</dc:creator>
  <cp:keywords/>
  <dc:description/>
  <cp:lastModifiedBy>锡豪 汪</cp:lastModifiedBy>
  <cp:revision>2</cp:revision>
  <dcterms:created xsi:type="dcterms:W3CDTF">2023-07-17T14:37:00Z</dcterms:created>
  <dcterms:modified xsi:type="dcterms:W3CDTF">2023-07-17T14:37:00Z</dcterms:modified>
</cp:coreProperties>
</file>